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D53D" w14:textId="00F24940" w:rsidR="0096428A" w:rsidRPr="0096428A" w:rsidRDefault="0096428A" w:rsidP="0096428A">
      <w:pPr>
        <w:pStyle w:val="font8"/>
        <w:rPr>
          <w:b/>
          <w:bCs/>
          <w:sz w:val="18"/>
          <w:szCs w:val="18"/>
        </w:rPr>
      </w:pPr>
      <w:r w:rsidRPr="0096428A">
        <w:rPr>
          <w:rStyle w:val="color11"/>
          <w:b/>
          <w:bCs/>
          <w:i/>
          <w:iCs/>
          <w:sz w:val="18"/>
          <w:szCs w:val="18"/>
        </w:rPr>
        <w:t>Message from you (the therapist enrolled in the study)</w:t>
      </w:r>
      <w:r w:rsidRPr="0096428A">
        <w:rPr>
          <w:b/>
          <w:bCs/>
          <w:sz w:val="18"/>
          <w:szCs w:val="18"/>
        </w:rPr>
        <w:t xml:space="preserve"> </w:t>
      </w:r>
      <w:r w:rsidRPr="0096428A">
        <w:rPr>
          <w:rStyle w:val="color11"/>
          <w:b/>
          <w:bCs/>
          <w:i/>
          <w:iCs/>
          <w:sz w:val="18"/>
          <w:szCs w:val="18"/>
        </w:rPr>
        <w:t>to clients who might be interested in participating</w:t>
      </w:r>
    </w:p>
    <w:p w14:paraId="064C0B3F" w14:textId="77777777" w:rsidR="0002521F" w:rsidRPr="0096428A" w:rsidRDefault="0002521F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04602ED6" w14:textId="77777777" w:rsidR="0002521F" w:rsidRPr="0096428A" w:rsidRDefault="0002521F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7ECCC0C0" w14:textId="2E581667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Dear Client, </w:t>
      </w:r>
    </w:p>
    <w:p w14:paraId="2632A6F9" w14:textId="77777777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61EB9DEB" w14:textId="77777777" w:rsidR="004A6EE6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In my ongoing desire to</w:t>
      </w:r>
      <w:r w:rsidR="00404198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: </w:t>
      </w:r>
    </w:p>
    <w:p w14:paraId="16BEB25E" w14:textId="77777777" w:rsidR="004A6EE6" w:rsidRPr="0096428A" w:rsidRDefault="00404198" w:rsidP="004A6EE6">
      <w:pPr>
        <w:pStyle w:val="font7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continue to improve as a therapist by keeping 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on top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of the latest counseling research, and </w:t>
      </w:r>
    </w:p>
    <w:p w14:paraId="47C8C043" w14:textId="77777777" w:rsidR="00281E9B" w:rsidRPr="0096428A" w:rsidRDefault="0072066E" w:rsidP="00281835">
      <w:pPr>
        <w:pStyle w:val="font7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contribute to </w:t>
      </w:r>
      <w:r w:rsidR="00281E9B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scientific advancements in the field, </w:t>
      </w:r>
    </w:p>
    <w:p w14:paraId="47B5ED38" w14:textId="77777777" w:rsidR="004A6EE6" w:rsidRPr="0096428A" w:rsidRDefault="004A6EE6" w:rsidP="004A6EE6">
      <w:pPr>
        <w:pStyle w:val="font7"/>
        <w:spacing w:before="0" w:beforeAutospacing="0" w:after="0" w:afterAutospacing="0" w:line="276" w:lineRule="auto"/>
        <w:ind w:left="359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6AF50F25" w14:textId="4FBE1B89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I will be participating in a randomized control trial (scientific study) 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to test a new kind of 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therapeutic intervention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over the course of 4 weeks. </w:t>
      </w:r>
    </w:p>
    <w:p w14:paraId="478462C2" w14:textId="77777777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08AABAC8" w14:textId="4E07F14E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To this end, I am asking 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my 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clients if they would like to participate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. The creator of this study is a researcher at 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Florida Atlantic University in Boca Raton, F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L and this</w:t>
      </w:r>
      <w:r w:rsidR="00404198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research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is part of her dissertation in view of completing her Ph.D. in </w:t>
      </w:r>
      <w:r w:rsidR="00404198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C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ounseling. </w:t>
      </w:r>
    </w:p>
    <w:p w14:paraId="21C1100F" w14:textId="0691D74F" w:rsidR="000B3557" w:rsidRPr="0096428A" w:rsidRDefault="000B3557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23FDAC98" w14:textId="52DA93A5" w:rsidR="000B3557" w:rsidRPr="0096428A" w:rsidRDefault="000B3557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Just like medical products and treatments are trialed first to see if they work, therapeutic interventions are also tested, and your participation will </w:t>
      </w:r>
      <w:r w:rsidR="00281E9B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help to contribute to the body of knowledge which exists on the subject of counseling and client wellness. 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So basically, we're talking 'Scientific Brownie Points,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' for both of us!</w:t>
      </w:r>
    </w:p>
    <w:p w14:paraId="6FB7CACD" w14:textId="77777777" w:rsidR="0072066E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42AE74E1" w14:textId="05339A86" w:rsidR="000B3557" w:rsidRPr="0096428A" w:rsidRDefault="0072066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As with most scientific studies, 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in order to find out if</w:t>
      </w:r>
      <w:r w:rsidR="00D531D2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this new therapeutic intervention</w:t>
      </w:r>
      <w:r w:rsidR="00FF4B03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works, </w:t>
      </w:r>
      <w:r w:rsidR="00D531D2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it is important to compare potential improvements in therapy between two groups</w:t>
      </w:r>
      <w:r w:rsidR="000B3557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of clients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, meaning:</w:t>
      </w:r>
    </w:p>
    <w:p w14:paraId="0B74898A" w14:textId="0180CBD3" w:rsidR="000B3557" w:rsidRPr="0096428A" w:rsidRDefault="000B3557" w:rsidP="00CA5A92">
      <w:pPr>
        <w:pStyle w:val="font7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one group which receives the intervention 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which is being tested</w:t>
      </w:r>
    </w:p>
    <w:p w14:paraId="279BD5D2" w14:textId="0E4DEB02" w:rsidR="00D531D2" w:rsidRPr="0096428A" w:rsidRDefault="000B3557" w:rsidP="00CA5A92">
      <w:pPr>
        <w:pStyle w:val="font7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another group which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does not receive the intervention, and instead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receives treatment as usual (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commonly known as 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the 'control' group). </w:t>
      </w:r>
    </w:p>
    <w:p w14:paraId="1B22640B" w14:textId="77777777" w:rsidR="000B3557" w:rsidRPr="0096428A" w:rsidRDefault="000B3557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19612B8E" w14:textId="1664A2A2" w:rsidR="000B3557" w:rsidRPr="0096428A" w:rsidRDefault="00404198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This means that once I hand in the</w:t>
      </w:r>
      <w:r w:rsidR="000B3557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list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of clients who would 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like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to participate, the </w:t>
      </w:r>
      <w:r w:rsidR="004A6EE6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FAU 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researcher will randomly assign half of them to the intervention group and half to the control group. </w:t>
      </w:r>
    </w:p>
    <w:p w14:paraId="43BB4691" w14:textId="020435E3" w:rsidR="000B3557" w:rsidRPr="0096428A" w:rsidRDefault="000B3557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0B56284D" w14:textId="50B43AC9" w:rsidR="004A6EE6" w:rsidRPr="0096428A" w:rsidRDefault="004A6EE6" w:rsidP="004A6EE6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wixguard"/>
          <w:noProof/>
          <w:color w:val="000000" w:themeColor="text1"/>
          <w:sz w:val="18"/>
          <w:szCs w:val="18"/>
          <w:bdr w:val="none" w:sz="0" w:space="0" w:color="auto" w:frame="1"/>
        </w:rPr>
        <w:t>The 4 sessions of the study will be named Session 1, 2 3 and 4. Clients in both the intervention and control groups</w:t>
      </w: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will be asked to fill out two quick forms during Session 1 and Session 4 (taking only 5 to 10 minutes each time). This data will allow the researcher to </w:t>
      </w:r>
      <w:r w:rsidR="008A0A0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compare the two groups.</w:t>
      </w:r>
    </w:p>
    <w:p w14:paraId="5996DAD6" w14:textId="77777777" w:rsidR="004A6EE6" w:rsidRPr="0096428A" w:rsidRDefault="004A6EE6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7693FE42" w14:textId="2757424A" w:rsidR="00404558" w:rsidRPr="0096428A" w:rsidRDefault="00404558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If you are randomly assigned into the intervention group</w:t>
      </w:r>
      <w:r w:rsidR="005F1AB5" w:rsidRPr="0096428A"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, then:</w:t>
      </w:r>
    </w:p>
    <w:p w14:paraId="328513B7" w14:textId="64ED5754" w:rsidR="00404558" w:rsidRPr="0096428A" w:rsidRDefault="00404558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Over the course of the next four sessions that you and I have, I will be weaving in a new and exciting treatment modality </w:t>
      </w:r>
      <w:r w:rsidR="005F1AB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into our sessions</w:t>
      </w:r>
      <w:r w:rsidR="0028183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. </w:t>
      </w:r>
      <w:r w:rsidR="008A0A0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This means that d</w:t>
      </w:r>
      <w:r w:rsidR="0028183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uring this time we will continue to work on </w:t>
      </w:r>
      <w:r w:rsidR="008A0A0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t</w:t>
      </w:r>
      <w:r w:rsidR="0028183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he issues that we have been working o</w:t>
      </w:r>
      <w:r w:rsidR="008A0A0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n, just in a different way. </w:t>
      </w:r>
    </w:p>
    <w:p w14:paraId="5EF4F4ED" w14:textId="77777777" w:rsidR="00404558" w:rsidRPr="0096428A" w:rsidRDefault="00404558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09D81202" w14:textId="2158804B" w:rsidR="00404558" w:rsidRPr="0096428A" w:rsidRDefault="00404558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If you are randomly assigned into the treatment as usual (control) group</w:t>
      </w:r>
      <w:r w:rsidR="005F1AB5" w:rsidRPr="0096428A">
        <w:rPr>
          <w:rStyle w:val="color11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 xml:space="preserve">, then: </w:t>
      </w:r>
    </w:p>
    <w:p w14:paraId="12B06260" w14:textId="05ECB521" w:rsidR="0072066E" w:rsidRPr="0096428A" w:rsidRDefault="001F7DB1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Over the course of the next four sessions that you and I have, w</w:t>
      </w:r>
      <w:r w:rsidR="000B3557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>e will then continue with our regularly scheduled sessions</w:t>
      </w:r>
      <w:r w:rsidR="008A0A05" w:rsidRPr="0096428A">
        <w:rPr>
          <w:rStyle w:val="color11"/>
          <w:noProof/>
          <w:color w:val="000000" w:themeColor="text1"/>
          <w:sz w:val="18"/>
          <w:szCs w:val="18"/>
          <w:bdr w:val="none" w:sz="0" w:space="0" w:color="auto" w:frame="1"/>
        </w:rPr>
        <w:t xml:space="preserve"> and will not change anything about them. </w:t>
      </w:r>
    </w:p>
    <w:p w14:paraId="15B16A83" w14:textId="77777777" w:rsidR="00404558" w:rsidRPr="0096428A" w:rsidRDefault="00404558" w:rsidP="00281835">
      <w:pPr>
        <w:pStyle w:val="font7"/>
        <w:spacing w:before="0" w:beforeAutospacing="0" w:after="0" w:afterAutospacing="0" w:line="276" w:lineRule="auto"/>
        <w:textAlignment w:val="baseline"/>
        <w:rPr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118D1797" w14:textId="0C3C5475" w:rsidR="00281835" w:rsidRPr="0096428A" w:rsidRDefault="00E079A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wixguard"/>
          <w:i/>
          <w:iCs/>
          <w:noProof/>
          <w:color w:val="000000" w:themeColor="text1"/>
          <w:sz w:val="18"/>
          <w:szCs w:val="18"/>
          <w:bdr w:val="none" w:sz="0" w:space="0" w:color="auto" w:frame="1"/>
        </w:rPr>
      </w:pP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As </w:t>
      </w:r>
      <w:r w:rsidR="003A366A"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the intervention relates to the subject of 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communication </w:t>
      </w:r>
      <w:r w:rsidR="003A366A"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>in therapy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, the researcher asked me to </w:t>
      </w:r>
      <w:r w:rsidRPr="0096428A">
        <w:rPr>
          <w:rStyle w:val="color11"/>
          <w:b/>
          <w:bCs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>only enroll clients who are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 </w:t>
      </w:r>
      <w:r w:rsidRPr="0096428A">
        <w:rPr>
          <w:rStyle w:val="color11"/>
          <w:b/>
          <w:bCs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>NOT fluent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 </w:t>
      </w:r>
      <w:r w:rsidRPr="0096428A">
        <w:rPr>
          <w:rStyle w:val="color11"/>
          <w:b/>
          <w:bCs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>in Sign Language.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highlight w:val="yellow"/>
          <w:bdr w:val="none" w:sz="0" w:space="0" w:color="auto" w:frame="1"/>
        </w:rPr>
        <w:t xml:space="preserve"> If you wish to participate, please confirm to me that this is indeed the case.</w:t>
      </w:r>
      <w:r w:rsidRPr="0096428A">
        <w:rPr>
          <w:rStyle w:val="color11"/>
          <w:i/>
          <w:iCs/>
          <w:noProof/>
          <w:color w:val="000000" w:themeColor="text1"/>
          <w:sz w:val="18"/>
          <w:szCs w:val="18"/>
          <w:bdr w:val="none" w:sz="0" w:space="0" w:color="auto" w:frame="1"/>
        </w:rPr>
        <w:t xml:space="preserve"> </w:t>
      </w:r>
    </w:p>
    <w:p w14:paraId="3FDFB4BF" w14:textId="77777777" w:rsidR="00E079AE" w:rsidRPr="0096428A" w:rsidRDefault="00E079AE" w:rsidP="00281835">
      <w:pPr>
        <w:pStyle w:val="font7"/>
        <w:spacing w:before="0" w:beforeAutospacing="0" w:after="0" w:afterAutospacing="0" w:line="276" w:lineRule="auto"/>
        <w:textAlignment w:val="baseline"/>
        <w:rPr>
          <w:rStyle w:val="wixguard"/>
          <w:noProof/>
          <w:color w:val="000000" w:themeColor="text1"/>
          <w:sz w:val="18"/>
          <w:szCs w:val="18"/>
          <w:bdr w:val="none" w:sz="0" w:space="0" w:color="auto" w:frame="1"/>
        </w:rPr>
      </w:pPr>
    </w:p>
    <w:p w14:paraId="16B524BF" w14:textId="0C7C3B23" w:rsidR="005D1919" w:rsidRPr="0096428A" w:rsidRDefault="00281835" w:rsidP="0096428A">
      <w:pPr>
        <w:rPr>
          <w:rFonts w:ascii="Times New Roman" w:eastAsia="Times New Roman" w:hAnsi="Times New Roman" w:cs="Times New Roman"/>
          <w:sz w:val="18"/>
          <w:szCs w:val="18"/>
        </w:rPr>
      </w:pPr>
      <w:r w:rsidRPr="0096428A">
        <w:rPr>
          <w:rStyle w:val="wixguard"/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NEXT STEP</w:t>
      </w:r>
      <w:r w:rsidR="00E079AE" w:rsidRPr="0096428A">
        <w:rPr>
          <w:rStyle w:val="wixguard"/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:</w:t>
      </w:r>
      <w:r w:rsidR="00E079AE" w:rsidRPr="0096428A"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6428A" w:rsidRPr="0096428A">
        <w:rPr>
          <w:rFonts w:ascii="Times New Roman" w:eastAsia="Times New Roman" w:hAnsi="Times New Roman" w:cs="Times New Roman"/>
          <w:sz w:val="18"/>
          <w:szCs w:val="18"/>
        </w:rPr>
        <w:t>If you would like to participate, I will put you in contact with the researcher, so that they can send you a link to the Client Consent form which you will need to fill in online. </w:t>
      </w:r>
    </w:p>
    <w:p w14:paraId="14F5768C" w14:textId="27D1A19E" w:rsidR="0096428A" w:rsidRP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031EC30" w14:textId="003C0F08" w:rsid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  <w:r w:rsidRPr="0096428A">
        <w:rPr>
          <w:rFonts w:ascii="Times New Roman" w:eastAsia="Times New Roman" w:hAnsi="Times New Roman" w:cs="Times New Roman"/>
          <w:sz w:val="18"/>
          <w:szCs w:val="18"/>
        </w:rPr>
        <w:t xml:space="preserve">Best regards, </w:t>
      </w:r>
    </w:p>
    <w:p w14:paraId="1B194D65" w14:textId="34BAEAF8" w:rsid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1D4F4B4" w14:textId="77777777" w:rsidR="0096428A" w:rsidRP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2B13CA7" w14:textId="5470A503" w:rsidR="0096428A" w:rsidRP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7755D6" w14:textId="108585AE" w:rsidR="0096428A" w:rsidRPr="0096428A" w:rsidRDefault="0096428A" w:rsidP="0096428A">
      <w:pPr>
        <w:rPr>
          <w:rFonts w:ascii="Times New Roman" w:eastAsia="Times New Roman" w:hAnsi="Times New Roman" w:cs="Times New Roman"/>
          <w:sz w:val="18"/>
          <w:szCs w:val="18"/>
        </w:rPr>
      </w:pPr>
      <w:r w:rsidRPr="0096428A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96428A">
        <w:rPr>
          <w:rFonts w:ascii="Times New Roman" w:eastAsia="Times New Roman" w:hAnsi="Times New Roman" w:cs="Times New Roman"/>
          <w:sz w:val="18"/>
          <w:szCs w:val="18"/>
        </w:rPr>
        <w:t>name</w:t>
      </w:r>
      <w:proofErr w:type="gramEnd"/>
      <w:r w:rsidRPr="0096428A">
        <w:rPr>
          <w:rFonts w:ascii="Times New Roman" w:eastAsia="Times New Roman" w:hAnsi="Times New Roman" w:cs="Times New Roman"/>
          <w:sz w:val="18"/>
          <w:szCs w:val="18"/>
        </w:rPr>
        <w:t xml:space="preserve"> of therapist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sectPr w:rsidR="0096428A" w:rsidRPr="0096428A" w:rsidSect="008A0A05">
      <w:pgSz w:w="12240" w:h="15840"/>
      <w:pgMar w:top="1440" w:right="1440" w:bottom="7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CA6"/>
    <w:multiLevelType w:val="hybridMultilevel"/>
    <w:tmpl w:val="8B16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5D0F"/>
    <w:multiLevelType w:val="hybridMultilevel"/>
    <w:tmpl w:val="C1B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92470"/>
    <w:multiLevelType w:val="multilevel"/>
    <w:tmpl w:val="19C8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37"/>
    <w:rsid w:val="0002521F"/>
    <w:rsid w:val="000B3557"/>
    <w:rsid w:val="00132CFC"/>
    <w:rsid w:val="001E64B2"/>
    <w:rsid w:val="001F7DB1"/>
    <w:rsid w:val="00281835"/>
    <w:rsid w:val="00281E9B"/>
    <w:rsid w:val="003A366A"/>
    <w:rsid w:val="00404198"/>
    <w:rsid w:val="00404558"/>
    <w:rsid w:val="004A6EE6"/>
    <w:rsid w:val="005F1AB5"/>
    <w:rsid w:val="0072066E"/>
    <w:rsid w:val="008A0A05"/>
    <w:rsid w:val="008B2E82"/>
    <w:rsid w:val="0096428A"/>
    <w:rsid w:val="00CA5A92"/>
    <w:rsid w:val="00CD47D5"/>
    <w:rsid w:val="00D07837"/>
    <w:rsid w:val="00D531D2"/>
    <w:rsid w:val="00E079AE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CC2E0"/>
  <w15:chartTrackingRefBased/>
  <w15:docId w15:val="{B533BC10-CB05-2F4B-9BD6-A7FE0E6D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D078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DefaultParagraphFont"/>
    <w:rsid w:val="00D07837"/>
  </w:style>
  <w:style w:type="character" w:customStyle="1" w:styleId="wixguard">
    <w:name w:val="wixguard"/>
    <w:basedOn w:val="DefaultParagraphFont"/>
    <w:rsid w:val="00D07837"/>
  </w:style>
  <w:style w:type="paragraph" w:styleId="NormalWeb">
    <w:name w:val="Normal (Web)"/>
    <w:basedOn w:val="Normal"/>
    <w:uiPriority w:val="99"/>
    <w:semiHidden/>
    <w:unhideWhenUsed/>
    <w:rsid w:val="00D078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07837"/>
    <w:rPr>
      <w:color w:val="0000FF"/>
      <w:u w:val="single"/>
    </w:rPr>
  </w:style>
  <w:style w:type="paragraph" w:customStyle="1" w:styleId="font8">
    <w:name w:val="font_8"/>
    <w:basedOn w:val="Normal"/>
    <w:rsid w:val="009642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 Lopez-Escobar</dc:creator>
  <cp:keywords/>
  <dc:description/>
  <cp:lastModifiedBy>Grisel Lopez-Escobar</cp:lastModifiedBy>
  <cp:revision>9</cp:revision>
  <dcterms:created xsi:type="dcterms:W3CDTF">2022-01-07T23:14:00Z</dcterms:created>
  <dcterms:modified xsi:type="dcterms:W3CDTF">2022-03-06T21:42:00Z</dcterms:modified>
</cp:coreProperties>
</file>